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CC71" w14:textId="77777777" w:rsidR="00D639F7" w:rsidRDefault="00C54FFB" w:rsidP="009C72FB">
      <w:pPr>
        <w:pStyle w:val="Head1"/>
        <w:spacing w:before="360"/>
      </w:pPr>
      <w:r w:rsidRPr="0074338D">
        <w:t xml:space="preserve">Chris </w:t>
      </w:r>
      <w:r w:rsidRPr="00274BBA">
        <w:t>Gahl</w:t>
      </w:r>
    </w:p>
    <w:p w14:paraId="45F7FFB7" w14:textId="77777777" w:rsidR="00975C5B" w:rsidRDefault="0074338D" w:rsidP="00995606">
      <w:pPr>
        <w:pStyle w:val="Head2"/>
      </w:pPr>
      <w:r w:rsidRPr="0074338D">
        <w:t xml:space="preserve">Senior </w:t>
      </w:r>
      <w:r w:rsidR="00975C5B">
        <w:t>Vice President, Risk</w:t>
      </w:r>
    </w:p>
    <w:p w14:paraId="5619E233" w14:textId="77777777" w:rsidR="0074338D" w:rsidRPr="00274BBA" w:rsidRDefault="0074338D" w:rsidP="00995606">
      <w:pPr>
        <w:pStyle w:val="Head3"/>
      </w:pPr>
      <w:r w:rsidRPr="00274BBA">
        <w:t>New York, NY  10028</w:t>
      </w:r>
    </w:p>
    <w:p w14:paraId="3A07ACBF" w14:textId="77777777" w:rsidR="0074338D" w:rsidRPr="0025639D" w:rsidRDefault="004E01BC" w:rsidP="00995606">
      <w:pPr>
        <w:pStyle w:val="Head3"/>
        <w:rPr>
          <w:rStyle w:val="Hyperlink"/>
        </w:rPr>
      </w:pPr>
      <w:r>
        <w:rPr>
          <w:rStyle w:val="Hyperlink"/>
        </w:rPr>
        <w:t>chris@</w:t>
      </w:r>
      <w:r w:rsidR="00582A5D">
        <w:rPr>
          <w:rStyle w:val="Hyperlink"/>
        </w:rPr>
        <w:t>chrisgahl</w:t>
      </w:r>
      <w:r>
        <w:rPr>
          <w:rStyle w:val="Hyperlink"/>
        </w:rPr>
        <w:t>.com</w:t>
      </w:r>
    </w:p>
    <w:p w14:paraId="537AFCA5" w14:textId="77777777" w:rsidR="0074338D" w:rsidRPr="00274BBA" w:rsidRDefault="0074338D" w:rsidP="00995606">
      <w:pPr>
        <w:pStyle w:val="Head3"/>
      </w:pPr>
      <w:r w:rsidRPr="00274BBA">
        <w:t>347.746.2134</w:t>
      </w:r>
    </w:p>
    <w:p w14:paraId="303B16F1" w14:textId="77777777" w:rsidR="00E120E9" w:rsidRDefault="00E120E9" w:rsidP="00983F0B">
      <w:pPr>
        <w:pStyle w:val="Head2"/>
      </w:pPr>
    </w:p>
    <w:p w14:paraId="65EBDC96" w14:textId="77777777" w:rsidR="00983F0B" w:rsidRPr="001F5103" w:rsidRDefault="00983F0B" w:rsidP="0025639D">
      <w:pPr>
        <w:pStyle w:val="Head2"/>
      </w:pPr>
      <w:r w:rsidRPr="001F5103">
        <w:t>Uniting Business and Technology Partners to Drive Projects Forward</w:t>
      </w:r>
    </w:p>
    <w:p w14:paraId="247A59CF" w14:textId="77777777" w:rsidR="00983F0B" w:rsidRPr="001F5103" w:rsidRDefault="00983F0B" w:rsidP="00983F0B">
      <w:pPr>
        <w:pStyle w:val="Bullet3"/>
        <w:tabs>
          <w:tab w:val="clear" w:pos="540"/>
          <w:tab w:val="clear" w:pos="720"/>
        </w:tabs>
        <w:ind w:left="0" w:firstLine="0"/>
        <w:jc w:val="both"/>
        <w:rPr>
          <w:rFonts w:ascii="Arial" w:hAnsi="Arial"/>
          <w:sz w:val="21"/>
          <w:szCs w:val="21"/>
        </w:rPr>
      </w:pPr>
    </w:p>
    <w:p w14:paraId="04D42295" w14:textId="77777777" w:rsidR="00193878" w:rsidRDefault="00193878" w:rsidP="00E120E9">
      <w:bookmarkStart w:id="0" w:name="OLE_LINK3"/>
      <w:bookmarkStart w:id="1" w:name="OLE_LINK4"/>
      <w:r w:rsidRPr="00193878">
        <w:t xml:space="preserve">Skilled problem solver adept at bringing together technical and non-technical teams to </w:t>
      </w:r>
      <w:r w:rsidR="002E5511">
        <w:t xml:space="preserve">answer </w:t>
      </w:r>
      <w:r w:rsidRPr="00193878">
        <w:t xml:space="preserve">regulatory queries, uncover deficiencies, and reimagine infrastructure processes. Experienced Project Manager offering a unique combination of technical and communication skills. </w:t>
      </w:r>
    </w:p>
    <w:bookmarkEnd w:id="0"/>
    <w:bookmarkEnd w:id="1"/>
    <w:p w14:paraId="593F7370" w14:textId="77777777" w:rsidR="0074338D" w:rsidRPr="00E16384" w:rsidRDefault="00E16384" w:rsidP="00995606">
      <w:pPr>
        <w:pStyle w:val="Heading1"/>
      </w:pPr>
      <w:r w:rsidRPr="00E16384">
        <w:t xml:space="preserve">Work </w:t>
      </w:r>
      <w:r w:rsidRPr="00995606">
        <w:t>Experience</w:t>
      </w:r>
    </w:p>
    <w:p w14:paraId="723C6A33" w14:textId="77777777" w:rsidR="00193878" w:rsidRDefault="00193878" w:rsidP="00193878">
      <w:pPr>
        <w:pStyle w:val="Heading2"/>
      </w:pPr>
      <w:r>
        <w:t>Senior Vice President, Banking and International Risk</w:t>
      </w:r>
    </w:p>
    <w:p w14:paraId="358A2B05" w14:textId="77777777" w:rsidR="00782128" w:rsidRPr="00274BBA" w:rsidRDefault="00782128" w:rsidP="00782128">
      <w:pPr>
        <w:pStyle w:val="Heading3"/>
      </w:pPr>
      <w:r w:rsidRPr="00274BBA">
        <w:t>CITIGROUP - New York, NY</w:t>
      </w:r>
    </w:p>
    <w:p w14:paraId="10A13CB4" w14:textId="6138C010" w:rsidR="00782128" w:rsidRPr="001F5103" w:rsidRDefault="00782128" w:rsidP="00782128">
      <w:pPr>
        <w:pStyle w:val="Heading3"/>
      </w:pPr>
      <w:r>
        <w:t>2020</w:t>
      </w:r>
      <w:r>
        <w:t xml:space="preserve"> - present</w:t>
      </w:r>
    </w:p>
    <w:p w14:paraId="2FC374EF" w14:textId="77777777" w:rsidR="00F53F5F" w:rsidRPr="00F53F5F" w:rsidRDefault="00C46D4A" w:rsidP="00782128">
      <w:pPr>
        <w:pStyle w:val="Bullet1"/>
        <w:rPr>
          <w:rFonts w:eastAsia="Times New Roman"/>
          <w:color w:val="000000"/>
          <w:kern w:val="0"/>
          <w:sz w:val="20"/>
          <w:szCs w:val="20"/>
        </w:rPr>
      </w:pPr>
      <w:r w:rsidRPr="00782128">
        <w:t>S</w:t>
      </w:r>
      <w:r w:rsidR="00482B0C" w:rsidRPr="00782128">
        <w:t>erve</w:t>
      </w:r>
      <w:r w:rsidR="00482B0C" w:rsidRPr="007E00F2">
        <w:rPr>
          <w:rFonts w:eastAsia="Times New Roman"/>
          <w:color w:val="000000"/>
          <w:kern w:val="0"/>
          <w:sz w:val="20"/>
          <w:szCs w:val="20"/>
        </w:rPr>
        <w:t xml:space="preserve"> as the single point of contact for </w:t>
      </w:r>
      <w:r>
        <w:rPr>
          <w:rFonts w:eastAsia="Times New Roman"/>
          <w:color w:val="000000"/>
          <w:kern w:val="0"/>
          <w:sz w:val="20"/>
          <w:szCs w:val="20"/>
        </w:rPr>
        <w:t>International Financial Reporting (</w:t>
      </w:r>
      <w:r w:rsidR="00482B0C" w:rsidRPr="007E00F2">
        <w:rPr>
          <w:rFonts w:eastAsia="Times New Roman"/>
          <w:color w:val="000000"/>
          <w:kern w:val="0"/>
          <w:sz w:val="20"/>
          <w:szCs w:val="20"/>
        </w:rPr>
        <w:t>IFRS9</w:t>
      </w:r>
      <w:r>
        <w:rPr>
          <w:rFonts w:eastAsia="Times New Roman"/>
          <w:color w:val="000000"/>
          <w:kern w:val="0"/>
          <w:sz w:val="20"/>
          <w:szCs w:val="20"/>
        </w:rPr>
        <w:t>)</w:t>
      </w:r>
      <w:r w:rsidR="00482B0C" w:rsidRPr="007E00F2">
        <w:rPr>
          <w:rFonts w:eastAsia="Times New Roman"/>
          <w:color w:val="000000"/>
          <w:kern w:val="0"/>
          <w:sz w:val="20"/>
          <w:szCs w:val="20"/>
        </w:rPr>
        <w:t xml:space="preserve"> governance, audit, and technical inquiries worldwide. </w:t>
      </w:r>
    </w:p>
    <w:p w14:paraId="7869C31F" w14:textId="77777777" w:rsidR="00AE26EF" w:rsidRPr="00F53F5F" w:rsidRDefault="007E00F2" w:rsidP="00782128">
      <w:pPr>
        <w:pStyle w:val="Bullet1"/>
        <w:rPr>
          <w:rFonts w:eastAsia="Times New Roman"/>
          <w:color w:val="000000"/>
          <w:kern w:val="0"/>
          <w:sz w:val="20"/>
          <w:szCs w:val="20"/>
        </w:rPr>
      </w:pPr>
      <w:r w:rsidRPr="00782128">
        <w:t>Provide</w:t>
      </w:r>
      <w:r>
        <w:rPr>
          <w:rFonts w:eastAsia="Times New Roman"/>
          <w:color w:val="000000"/>
          <w:kern w:val="0"/>
          <w:sz w:val="20"/>
          <w:szCs w:val="20"/>
        </w:rPr>
        <w:t xml:space="preserve"> insights o</w:t>
      </w:r>
      <w:r w:rsidR="00C24109" w:rsidRPr="00C24109">
        <w:rPr>
          <w:rFonts w:eastAsia="Times New Roman"/>
          <w:color w:val="000000"/>
          <w:kern w:val="0"/>
          <w:sz w:val="20"/>
          <w:szCs w:val="20"/>
        </w:rPr>
        <w:t xml:space="preserve">n model methodology </w:t>
      </w:r>
      <w:r>
        <w:rPr>
          <w:rFonts w:eastAsia="Times New Roman"/>
          <w:color w:val="000000"/>
          <w:kern w:val="0"/>
          <w:sz w:val="20"/>
          <w:szCs w:val="20"/>
        </w:rPr>
        <w:t xml:space="preserve">and </w:t>
      </w:r>
      <w:r w:rsidR="00C24109" w:rsidRPr="00C24109">
        <w:rPr>
          <w:rFonts w:eastAsia="Times New Roman"/>
          <w:color w:val="000000"/>
          <w:kern w:val="0"/>
          <w:sz w:val="20"/>
          <w:szCs w:val="20"/>
        </w:rPr>
        <w:t xml:space="preserve">reporting to support </w:t>
      </w:r>
      <w:r w:rsidR="00C46D4A">
        <w:rPr>
          <w:rFonts w:eastAsia="Times New Roman"/>
          <w:color w:val="000000"/>
          <w:kern w:val="0"/>
          <w:sz w:val="20"/>
          <w:szCs w:val="20"/>
        </w:rPr>
        <w:t xml:space="preserve">local country </w:t>
      </w:r>
      <w:r w:rsidR="00C24109" w:rsidRPr="00C24109">
        <w:rPr>
          <w:rFonts w:eastAsia="Times New Roman"/>
          <w:color w:val="000000"/>
          <w:kern w:val="0"/>
          <w:sz w:val="20"/>
          <w:szCs w:val="20"/>
        </w:rPr>
        <w:t>regulatory exams</w:t>
      </w:r>
      <w:r w:rsidR="00F06A6B">
        <w:rPr>
          <w:rFonts w:eastAsia="Times New Roman"/>
          <w:color w:val="000000"/>
          <w:kern w:val="0"/>
          <w:sz w:val="20"/>
          <w:szCs w:val="20"/>
        </w:rPr>
        <w:t xml:space="preserve"> for the 121 legal entities in the IFRS</w:t>
      </w:r>
      <w:r w:rsidR="00502D4E">
        <w:rPr>
          <w:rFonts w:eastAsia="Times New Roman"/>
          <w:color w:val="000000"/>
          <w:kern w:val="0"/>
          <w:sz w:val="20"/>
          <w:szCs w:val="20"/>
        </w:rPr>
        <w:t>9</w:t>
      </w:r>
      <w:r w:rsidR="00F06A6B">
        <w:rPr>
          <w:rFonts w:eastAsia="Times New Roman"/>
          <w:color w:val="000000"/>
          <w:kern w:val="0"/>
          <w:sz w:val="20"/>
          <w:szCs w:val="20"/>
        </w:rPr>
        <w:t xml:space="preserve"> program.</w:t>
      </w:r>
      <w:r w:rsidR="00C24109" w:rsidRPr="00C24109">
        <w:rPr>
          <w:rFonts w:eastAsia="Times New Roman"/>
          <w:color w:val="000000"/>
          <w:kern w:val="0"/>
          <w:sz w:val="20"/>
          <w:szCs w:val="20"/>
        </w:rPr>
        <w:t xml:space="preserve"> </w:t>
      </w:r>
    </w:p>
    <w:p w14:paraId="0C6F7559" w14:textId="77777777" w:rsidR="00F06A6B" w:rsidRDefault="00F06A6B" w:rsidP="00782128">
      <w:pPr>
        <w:pStyle w:val="Bullet1"/>
        <w:rPr>
          <w:rFonts w:eastAsia="Times New Roman"/>
          <w:color w:val="000000"/>
          <w:kern w:val="0"/>
          <w:sz w:val="20"/>
          <w:szCs w:val="20"/>
        </w:rPr>
      </w:pPr>
      <w:r w:rsidRPr="00782128">
        <w:t>Function</w:t>
      </w:r>
      <w:r w:rsidRPr="007E00F2">
        <w:rPr>
          <w:rFonts w:eastAsia="Times New Roman"/>
          <w:color w:val="000000"/>
          <w:kern w:val="0"/>
          <w:sz w:val="20"/>
          <w:szCs w:val="20"/>
        </w:rPr>
        <w:t xml:space="preserve"> as the </w:t>
      </w:r>
      <w:r w:rsidR="00502D4E">
        <w:rPr>
          <w:rFonts w:eastAsia="Times New Roman"/>
          <w:color w:val="000000"/>
          <w:kern w:val="0"/>
          <w:sz w:val="20"/>
          <w:szCs w:val="20"/>
        </w:rPr>
        <w:t xml:space="preserve">Wholesale </w:t>
      </w:r>
      <w:r>
        <w:rPr>
          <w:rFonts w:eastAsia="Times New Roman"/>
          <w:color w:val="000000"/>
          <w:kern w:val="0"/>
          <w:sz w:val="20"/>
          <w:szCs w:val="20"/>
        </w:rPr>
        <w:t xml:space="preserve">Risk </w:t>
      </w:r>
      <w:r w:rsidRPr="007E00F2">
        <w:rPr>
          <w:rFonts w:eastAsia="Times New Roman"/>
          <w:color w:val="000000"/>
          <w:kern w:val="0"/>
          <w:sz w:val="20"/>
          <w:szCs w:val="20"/>
        </w:rPr>
        <w:t>lead for</w:t>
      </w:r>
      <w:r>
        <w:rPr>
          <w:rFonts w:eastAsia="Times New Roman"/>
          <w:color w:val="000000"/>
          <w:kern w:val="0"/>
          <w:sz w:val="20"/>
          <w:szCs w:val="20"/>
        </w:rPr>
        <w:t xml:space="preserve"> nearly fifty e</w:t>
      </w:r>
      <w:r w:rsidRPr="007E00F2">
        <w:rPr>
          <w:rFonts w:eastAsia="Times New Roman"/>
          <w:color w:val="000000"/>
          <w:kern w:val="0"/>
          <w:sz w:val="20"/>
          <w:szCs w:val="20"/>
        </w:rPr>
        <w:t>xternal and internal audit</w:t>
      </w:r>
      <w:r>
        <w:rPr>
          <w:rFonts w:eastAsia="Times New Roman"/>
          <w:color w:val="000000"/>
          <w:kern w:val="0"/>
          <w:sz w:val="20"/>
          <w:szCs w:val="20"/>
        </w:rPr>
        <w:t xml:space="preserve">s </w:t>
      </w:r>
      <w:r w:rsidR="00502D4E">
        <w:rPr>
          <w:rFonts w:eastAsia="Times New Roman"/>
          <w:color w:val="000000"/>
          <w:kern w:val="0"/>
          <w:sz w:val="20"/>
          <w:szCs w:val="20"/>
        </w:rPr>
        <w:t>per</w:t>
      </w:r>
      <w:r>
        <w:rPr>
          <w:rFonts w:eastAsia="Times New Roman"/>
          <w:color w:val="000000"/>
          <w:kern w:val="0"/>
          <w:sz w:val="20"/>
          <w:szCs w:val="20"/>
        </w:rPr>
        <w:t xml:space="preserve"> year. </w:t>
      </w:r>
    </w:p>
    <w:p w14:paraId="2AF59F31" w14:textId="77777777" w:rsidR="00502D4E" w:rsidRPr="00F53F5F" w:rsidRDefault="00502D4E" w:rsidP="00782128">
      <w:pPr>
        <w:pStyle w:val="Bullet1"/>
        <w:rPr>
          <w:rFonts w:eastAsia="Times New Roman"/>
          <w:color w:val="000000"/>
          <w:kern w:val="0"/>
          <w:sz w:val="20"/>
          <w:szCs w:val="20"/>
        </w:rPr>
      </w:pPr>
      <w:r w:rsidRPr="00782128">
        <w:t>Host</w:t>
      </w:r>
      <w:r>
        <w:rPr>
          <w:rFonts w:eastAsia="Times New Roman"/>
          <w:color w:val="000000"/>
          <w:kern w:val="0"/>
          <w:sz w:val="20"/>
          <w:szCs w:val="20"/>
        </w:rPr>
        <w:t xml:space="preserve"> highly-attended weekly Project Management forums to facilitate BAU </w:t>
      </w:r>
      <w:r w:rsidRPr="007E00F2">
        <w:rPr>
          <w:rFonts w:eastAsia="Times New Roman"/>
          <w:color w:val="000000"/>
          <w:kern w:val="0"/>
          <w:sz w:val="20"/>
          <w:szCs w:val="20"/>
        </w:rPr>
        <w:t>developmen</w:t>
      </w:r>
      <w:r>
        <w:rPr>
          <w:rFonts w:eastAsia="Times New Roman"/>
          <w:color w:val="000000"/>
          <w:kern w:val="0"/>
          <w:sz w:val="20"/>
          <w:szCs w:val="20"/>
        </w:rPr>
        <w:t xml:space="preserve">t, </w:t>
      </w:r>
      <w:r w:rsidRPr="007E00F2">
        <w:rPr>
          <w:rFonts w:eastAsia="Times New Roman"/>
          <w:color w:val="000000"/>
          <w:kern w:val="0"/>
          <w:sz w:val="20"/>
          <w:szCs w:val="20"/>
        </w:rPr>
        <w:t>remediation</w:t>
      </w:r>
      <w:r>
        <w:rPr>
          <w:rFonts w:eastAsia="Times New Roman"/>
          <w:color w:val="000000"/>
          <w:kern w:val="0"/>
          <w:sz w:val="20"/>
          <w:szCs w:val="20"/>
        </w:rPr>
        <w:t>,</w:t>
      </w:r>
      <w:r w:rsidRPr="007E00F2">
        <w:rPr>
          <w:rFonts w:eastAsia="Times New Roman"/>
          <w:color w:val="000000"/>
          <w:kern w:val="0"/>
          <w:sz w:val="20"/>
          <w:szCs w:val="20"/>
        </w:rPr>
        <w:t xml:space="preserve"> and enhancement efforts.</w:t>
      </w:r>
    </w:p>
    <w:p w14:paraId="1F1CE0CC" w14:textId="77777777" w:rsidR="00F53F5F" w:rsidRPr="00F06A6B" w:rsidRDefault="00F06A6B" w:rsidP="00782128">
      <w:pPr>
        <w:pStyle w:val="Bullet1"/>
        <w:rPr>
          <w:rFonts w:eastAsia="Times New Roman"/>
          <w:color w:val="000000"/>
          <w:kern w:val="0"/>
          <w:sz w:val="20"/>
          <w:szCs w:val="20"/>
        </w:rPr>
      </w:pPr>
      <w:bookmarkStart w:id="2" w:name="_GoBack"/>
      <w:bookmarkEnd w:id="2"/>
      <w:r w:rsidRPr="00782128">
        <w:t>Created</w:t>
      </w:r>
      <w:r w:rsidR="00F53F5F" w:rsidRPr="00F06A6B">
        <w:rPr>
          <w:rFonts w:eastAsia="Times New Roman"/>
          <w:kern w:val="0"/>
          <w:sz w:val="20"/>
          <w:szCs w:val="20"/>
        </w:rPr>
        <w:t xml:space="preserve"> an online </w:t>
      </w:r>
      <w:r>
        <w:rPr>
          <w:rFonts w:eastAsia="Times New Roman"/>
          <w:kern w:val="0"/>
          <w:sz w:val="20"/>
          <w:szCs w:val="20"/>
        </w:rPr>
        <w:t xml:space="preserve">portal </w:t>
      </w:r>
      <w:r w:rsidR="00502D4E">
        <w:rPr>
          <w:rFonts w:eastAsia="Times New Roman"/>
          <w:kern w:val="0"/>
          <w:sz w:val="20"/>
          <w:szCs w:val="20"/>
        </w:rPr>
        <w:t xml:space="preserve">to </w:t>
      </w:r>
      <w:r w:rsidRPr="00F06A6B">
        <w:rPr>
          <w:rFonts w:eastAsia="Times New Roman"/>
          <w:kern w:val="0"/>
          <w:sz w:val="20"/>
          <w:szCs w:val="20"/>
        </w:rPr>
        <w:t>manage</w:t>
      </w:r>
      <w:r w:rsidR="00F53F5F" w:rsidRPr="007E00F2">
        <w:rPr>
          <w:rFonts w:eastAsia="Times New Roman"/>
          <w:kern w:val="0"/>
          <w:sz w:val="20"/>
          <w:szCs w:val="20"/>
        </w:rPr>
        <w:t xml:space="preserve"> regional IFRS9 development requests</w:t>
      </w:r>
      <w:r w:rsidRPr="00F06A6B">
        <w:rPr>
          <w:rFonts w:eastAsia="Times New Roman"/>
          <w:kern w:val="0"/>
          <w:sz w:val="20"/>
          <w:szCs w:val="20"/>
        </w:rPr>
        <w:t xml:space="preserve"> and </w:t>
      </w:r>
      <w:r w:rsidR="00502D4E">
        <w:rPr>
          <w:rFonts w:eastAsia="Times New Roman"/>
          <w:kern w:val="0"/>
          <w:sz w:val="20"/>
          <w:szCs w:val="20"/>
        </w:rPr>
        <w:t xml:space="preserve">to </w:t>
      </w:r>
      <w:r w:rsidRPr="00F06A6B">
        <w:rPr>
          <w:rFonts w:eastAsia="Times New Roman"/>
          <w:kern w:val="0"/>
          <w:sz w:val="20"/>
          <w:szCs w:val="20"/>
        </w:rPr>
        <w:t xml:space="preserve">support </w:t>
      </w:r>
      <w:r w:rsidR="00F53F5F" w:rsidRPr="007E00F2">
        <w:rPr>
          <w:rFonts w:eastAsia="Times New Roman"/>
          <w:kern w:val="0"/>
          <w:sz w:val="20"/>
          <w:szCs w:val="20"/>
        </w:rPr>
        <w:t>budgeting</w:t>
      </w:r>
      <w:r w:rsidRPr="00F06A6B">
        <w:rPr>
          <w:rFonts w:eastAsia="Times New Roman"/>
          <w:kern w:val="0"/>
          <w:sz w:val="20"/>
          <w:szCs w:val="20"/>
        </w:rPr>
        <w:t xml:space="preserve">, </w:t>
      </w:r>
      <w:r w:rsidR="00F53F5F" w:rsidRPr="007E00F2">
        <w:rPr>
          <w:rFonts w:eastAsia="Times New Roman"/>
          <w:kern w:val="0"/>
          <w:sz w:val="20"/>
          <w:szCs w:val="20"/>
        </w:rPr>
        <w:t>development</w:t>
      </w:r>
      <w:r w:rsidRPr="00F06A6B">
        <w:rPr>
          <w:rFonts w:eastAsia="Times New Roman"/>
          <w:kern w:val="0"/>
          <w:sz w:val="20"/>
          <w:szCs w:val="20"/>
        </w:rPr>
        <w:t>, and testing.</w:t>
      </w:r>
    </w:p>
    <w:p w14:paraId="31E8BF10" w14:textId="77777777" w:rsidR="00F06A6B" w:rsidRDefault="00F06A6B" w:rsidP="00782128">
      <w:pPr>
        <w:pStyle w:val="Bullet1"/>
        <w:rPr>
          <w:rFonts w:eastAsia="Times New Roman"/>
          <w:color w:val="000000"/>
          <w:kern w:val="0"/>
          <w:sz w:val="20"/>
          <w:szCs w:val="20"/>
        </w:rPr>
      </w:pPr>
      <w:r w:rsidRPr="00782128">
        <w:t>Worked</w:t>
      </w:r>
      <w:r w:rsidRPr="00F53F5F">
        <w:rPr>
          <w:rFonts w:eastAsia="Times New Roman"/>
          <w:color w:val="000000"/>
          <w:kern w:val="0"/>
          <w:sz w:val="20"/>
          <w:szCs w:val="20"/>
        </w:rPr>
        <w:t xml:space="preserve"> with the domestic </w:t>
      </w:r>
      <w:r w:rsidR="00502D4E">
        <w:rPr>
          <w:rFonts w:eastAsia="Times New Roman"/>
          <w:color w:val="000000"/>
          <w:kern w:val="0"/>
          <w:sz w:val="20"/>
          <w:szCs w:val="20"/>
        </w:rPr>
        <w:t>expected credit loss team</w:t>
      </w:r>
      <w:r w:rsidRPr="00F53F5F">
        <w:rPr>
          <w:rFonts w:eastAsia="Times New Roman"/>
          <w:color w:val="000000"/>
          <w:kern w:val="0"/>
          <w:sz w:val="20"/>
          <w:szCs w:val="20"/>
        </w:rPr>
        <w:t xml:space="preserve"> (CECL) to identify pain points and streamline processes </w:t>
      </w:r>
      <w:r>
        <w:rPr>
          <w:rFonts w:eastAsia="Times New Roman"/>
          <w:color w:val="000000"/>
          <w:kern w:val="0"/>
          <w:sz w:val="20"/>
          <w:szCs w:val="20"/>
        </w:rPr>
        <w:t>for</w:t>
      </w:r>
      <w:r w:rsidRPr="00F53F5F">
        <w:rPr>
          <w:rFonts w:eastAsia="Times New Roman"/>
          <w:color w:val="000000"/>
          <w:kern w:val="0"/>
          <w:sz w:val="20"/>
          <w:szCs w:val="20"/>
        </w:rPr>
        <w:t xml:space="preserve"> </w:t>
      </w:r>
      <w:r w:rsidRPr="007E00F2">
        <w:rPr>
          <w:rFonts w:eastAsia="Times New Roman"/>
          <w:color w:val="000000"/>
          <w:kern w:val="0"/>
          <w:sz w:val="20"/>
          <w:szCs w:val="20"/>
        </w:rPr>
        <w:t xml:space="preserve">Structured </w:t>
      </w:r>
      <w:r w:rsidRPr="00F53F5F">
        <w:rPr>
          <w:rFonts w:eastAsia="Times New Roman"/>
          <w:color w:val="000000"/>
          <w:kern w:val="0"/>
          <w:sz w:val="20"/>
          <w:szCs w:val="20"/>
        </w:rPr>
        <w:t>P</w:t>
      </w:r>
      <w:r w:rsidRPr="007E00F2">
        <w:rPr>
          <w:rFonts w:eastAsia="Times New Roman"/>
          <w:color w:val="000000"/>
          <w:kern w:val="0"/>
          <w:sz w:val="20"/>
          <w:szCs w:val="20"/>
        </w:rPr>
        <w:t>roducts.</w:t>
      </w:r>
    </w:p>
    <w:p w14:paraId="48F69131" w14:textId="77777777" w:rsidR="00F53F5F" w:rsidRDefault="00F06A6B" w:rsidP="00782128">
      <w:pPr>
        <w:pStyle w:val="Bullet1"/>
        <w:rPr>
          <w:rFonts w:eastAsia="Times New Roman"/>
          <w:color w:val="000000"/>
          <w:kern w:val="0"/>
          <w:sz w:val="20"/>
          <w:szCs w:val="20"/>
        </w:rPr>
      </w:pPr>
      <w:r w:rsidRPr="00782128">
        <w:t>Designed</w:t>
      </w:r>
      <w:r>
        <w:rPr>
          <w:rFonts w:eastAsia="Times New Roman"/>
          <w:color w:val="000000"/>
          <w:kern w:val="0"/>
          <w:sz w:val="20"/>
          <w:szCs w:val="20"/>
        </w:rPr>
        <w:t xml:space="preserve"> a searchable online Knowledge Base to help the b</w:t>
      </w:r>
      <w:r w:rsidR="00C24109" w:rsidRPr="00C24109">
        <w:rPr>
          <w:rFonts w:eastAsia="Times New Roman"/>
          <w:color w:val="000000"/>
          <w:kern w:val="0"/>
          <w:sz w:val="20"/>
          <w:szCs w:val="20"/>
        </w:rPr>
        <w:t>roader team</w:t>
      </w:r>
      <w:r w:rsidR="007E00F2">
        <w:rPr>
          <w:rFonts w:eastAsia="Times New Roman"/>
          <w:color w:val="000000"/>
          <w:kern w:val="0"/>
          <w:sz w:val="20"/>
          <w:szCs w:val="20"/>
        </w:rPr>
        <w:t xml:space="preserve"> </w:t>
      </w:r>
      <w:r w:rsidR="00C24109" w:rsidRPr="00C24109">
        <w:rPr>
          <w:rFonts w:eastAsia="Times New Roman"/>
          <w:color w:val="000000"/>
          <w:kern w:val="0"/>
          <w:sz w:val="20"/>
          <w:szCs w:val="20"/>
        </w:rPr>
        <w:t xml:space="preserve">reference and </w:t>
      </w:r>
      <w:r w:rsidR="00C46D4A">
        <w:rPr>
          <w:rFonts w:eastAsia="Times New Roman"/>
          <w:color w:val="000000"/>
          <w:kern w:val="0"/>
          <w:sz w:val="20"/>
          <w:szCs w:val="20"/>
        </w:rPr>
        <w:t xml:space="preserve">leverage past work. </w:t>
      </w:r>
    </w:p>
    <w:p w14:paraId="362CF079" w14:textId="77777777" w:rsidR="00C07579" w:rsidRDefault="00C07579" w:rsidP="00C07579">
      <w:pPr>
        <w:pStyle w:val="Heading2"/>
      </w:pPr>
      <w:r>
        <w:t>Consultant, Model Governance &amp; Control</w:t>
      </w:r>
    </w:p>
    <w:p w14:paraId="75122C78" w14:textId="77777777" w:rsidR="00C07579" w:rsidRPr="00274BBA" w:rsidRDefault="00C07579" w:rsidP="00C07579">
      <w:pPr>
        <w:pStyle w:val="Heading3"/>
      </w:pPr>
      <w:r w:rsidRPr="00274BBA">
        <w:t>CITIGROUP - New York, NY</w:t>
      </w:r>
    </w:p>
    <w:p w14:paraId="5540E19E" w14:textId="77777777" w:rsidR="00C07579" w:rsidRPr="001F5103" w:rsidRDefault="00C07579" w:rsidP="00C07579">
      <w:pPr>
        <w:pStyle w:val="Heading3"/>
      </w:pPr>
      <w:r w:rsidRPr="001F5103">
        <w:t>20</w:t>
      </w:r>
      <w:r>
        <w:t>19</w:t>
      </w:r>
      <w:r w:rsidRPr="001F5103">
        <w:t xml:space="preserve"> - </w:t>
      </w:r>
      <w:r w:rsidR="00193878">
        <w:t>2020</w:t>
      </w:r>
    </w:p>
    <w:p w14:paraId="351C4523" w14:textId="77777777" w:rsidR="002D4A3F" w:rsidRDefault="002D4A3F" w:rsidP="002D4A3F">
      <w:pPr>
        <w:pStyle w:val="Bullet1"/>
      </w:pPr>
      <w:r>
        <w:t>Managed the remediation of regulatory issues identified by the Federal Financial Supervisory Authority (</w:t>
      </w:r>
      <w:proofErr w:type="spellStart"/>
      <w:r>
        <w:t>BaFin</w:t>
      </w:r>
      <w:proofErr w:type="spellEnd"/>
      <w:r>
        <w:t>)</w:t>
      </w:r>
      <w:r w:rsidR="002E5511">
        <w:t>.</w:t>
      </w:r>
    </w:p>
    <w:p w14:paraId="18952848" w14:textId="77777777" w:rsidR="002D4A3F" w:rsidRDefault="002D4A3F" w:rsidP="002D4A3F">
      <w:pPr>
        <w:pStyle w:val="Bullet1"/>
      </w:pPr>
      <w:r>
        <w:t>Monitored Key Controls for Citi’s Data Governance Group</w:t>
      </w:r>
      <w:r w:rsidR="002E5511">
        <w:t>.</w:t>
      </w:r>
    </w:p>
    <w:p w14:paraId="2D372075" w14:textId="77777777" w:rsidR="002D4A3F" w:rsidRDefault="002D4A3F" w:rsidP="002D4A3F">
      <w:pPr>
        <w:pStyle w:val="Bullet1"/>
      </w:pPr>
      <w:r>
        <w:t>Designed and developed an online system for requesting and evaluating Internal Risk Rating change requests, replacing the existing email-based process</w:t>
      </w:r>
      <w:r w:rsidR="002E5511">
        <w:t>.</w:t>
      </w:r>
    </w:p>
    <w:p w14:paraId="36E4FB3A" w14:textId="77777777" w:rsidR="002D4A3F" w:rsidRDefault="002D4A3F" w:rsidP="002D4A3F">
      <w:pPr>
        <w:pStyle w:val="Bullet1"/>
      </w:pPr>
      <w:r>
        <w:t>Updated policies related to the Fundamental Review of the Trading book (FRTB)</w:t>
      </w:r>
      <w:r w:rsidR="002E5511">
        <w:t>.</w:t>
      </w:r>
    </w:p>
    <w:p w14:paraId="0986A7EE" w14:textId="77777777" w:rsidR="00975C5B" w:rsidRDefault="00274BBA" w:rsidP="00995606">
      <w:pPr>
        <w:pStyle w:val="Heading2"/>
      </w:pPr>
      <w:r w:rsidRPr="00274BBA">
        <w:t xml:space="preserve">Senior </w:t>
      </w:r>
      <w:r w:rsidR="00975C5B">
        <w:t>Vice President, Model Governance &amp; Control</w:t>
      </w:r>
    </w:p>
    <w:p w14:paraId="0DE5105C" w14:textId="77777777" w:rsidR="00274BBA" w:rsidRPr="00274BBA" w:rsidRDefault="00274BBA" w:rsidP="00995606">
      <w:pPr>
        <w:pStyle w:val="Heading3"/>
      </w:pPr>
      <w:r w:rsidRPr="00274BBA">
        <w:t>CITIGROUP - New York, NY</w:t>
      </w:r>
    </w:p>
    <w:p w14:paraId="27B1440F" w14:textId="77777777" w:rsidR="0074338D" w:rsidRPr="001F5103" w:rsidRDefault="0074338D" w:rsidP="00995606">
      <w:pPr>
        <w:pStyle w:val="Heading3"/>
      </w:pPr>
      <w:r w:rsidRPr="001F5103">
        <w:t xml:space="preserve">2006 - </w:t>
      </w:r>
      <w:r>
        <w:t>2019</w:t>
      </w:r>
    </w:p>
    <w:p w14:paraId="568CB47C" w14:textId="77777777" w:rsidR="00193878" w:rsidRDefault="00193878" w:rsidP="00193878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93878">
        <w:rPr>
          <w:rFonts w:ascii="Arial" w:hAnsi="Arial"/>
          <w:sz w:val="21"/>
          <w:szCs w:val="21"/>
        </w:rPr>
        <w:t>Managed business-critical risk technology and process improvement projects, providing final approvals for release.</w:t>
      </w:r>
    </w:p>
    <w:p w14:paraId="6EF4EC5C" w14:textId="77777777" w:rsidR="00193878" w:rsidRDefault="00193878" w:rsidP="00193878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93878">
        <w:rPr>
          <w:rFonts w:ascii="Arial" w:hAnsi="Arial"/>
          <w:sz w:val="21"/>
          <w:szCs w:val="21"/>
        </w:rPr>
        <w:t>Partnered with regulators at Federal Reserve Bank (FRB) and Office of the Comptroller of the Currency (OCC), resolving Matters Requiring Attention (MRAs) and co-hosting quarterly risk model performance reviews.</w:t>
      </w:r>
    </w:p>
    <w:p w14:paraId="451C742A" w14:textId="77777777" w:rsidR="00193878" w:rsidRDefault="00193878" w:rsidP="00193878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93878">
        <w:rPr>
          <w:rFonts w:ascii="Arial" w:hAnsi="Arial"/>
          <w:sz w:val="21"/>
          <w:szCs w:val="21"/>
        </w:rPr>
        <w:lastRenderedPageBreak/>
        <w:t>Liaised between IT and business, writing and implementing Business Requirement Documents (BRDs) and Functional Requirement Documents (FRDs) within SDLC and Agile frameworks.</w:t>
      </w:r>
    </w:p>
    <w:p w14:paraId="6FA15B14" w14:textId="77777777" w:rsidR="00193878" w:rsidRDefault="00193878" w:rsidP="00193878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93878">
        <w:rPr>
          <w:rFonts w:ascii="Arial" w:hAnsi="Arial"/>
          <w:sz w:val="21"/>
          <w:szCs w:val="21"/>
        </w:rPr>
        <w:t>Boosted productivity of project teams and improved transparency by developing user-friendly SharePoint, JIRA, and Tableau dashboards and workflows.</w:t>
      </w:r>
    </w:p>
    <w:p w14:paraId="1C2FF6B8" w14:textId="77777777" w:rsidR="00193878" w:rsidRDefault="00193878" w:rsidP="00193878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93878">
        <w:rPr>
          <w:rFonts w:ascii="Arial" w:hAnsi="Arial"/>
          <w:sz w:val="21"/>
          <w:szCs w:val="21"/>
        </w:rPr>
        <w:t>Performed SQL and Hyperion queries, analyzing key data quality metrics and responding to urgent data requests from trading desk.</w:t>
      </w:r>
    </w:p>
    <w:p w14:paraId="7718AC69" w14:textId="77777777" w:rsidR="00193878" w:rsidRPr="00193878" w:rsidRDefault="00193878" w:rsidP="00193878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93878">
        <w:rPr>
          <w:rFonts w:ascii="Arial" w:hAnsi="Arial"/>
          <w:sz w:val="21"/>
          <w:szCs w:val="21"/>
        </w:rPr>
        <w:t>Supervised and performed User Acceptance Testing (UAT), streamlining responses to audit and regulatory queries by building single web-based repository of test cases, results, and approvals.</w:t>
      </w:r>
    </w:p>
    <w:p w14:paraId="089B217F" w14:textId="77777777" w:rsidR="00274BBA" w:rsidRPr="001F5103" w:rsidRDefault="00274BBA" w:rsidP="00995606">
      <w:pPr>
        <w:pStyle w:val="Heading2"/>
      </w:pPr>
      <w:r w:rsidRPr="001F5103">
        <w:t>Senior Technical Writer</w:t>
      </w:r>
      <w:r w:rsidR="00193878">
        <w:t xml:space="preserve">, </w:t>
      </w:r>
      <w:r w:rsidRPr="001F5103">
        <w:t>Trainer (Consultant</w:t>
      </w:r>
      <w:r w:rsidRPr="00EC7DA3">
        <w:t>)</w:t>
      </w:r>
    </w:p>
    <w:p w14:paraId="4260C799" w14:textId="77777777" w:rsidR="00274BBA" w:rsidRDefault="0074338D" w:rsidP="00995606">
      <w:pPr>
        <w:pStyle w:val="Heading3"/>
      </w:pPr>
      <w:r w:rsidRPr="001F5103">
        <w:t>Thomson Financial</w:t>
      </w:r>
      <w:r w:rsidR="00274BBA">
        <w:t xml:space="preserve"> - </w:t>
      </w:r>
      <w:r w:rsidRPr="001F5103">
        <w:t>New York, NY</w:t>
      </w:r>
      <w:r w:rsidRPr="001F5103">
        <w:tab/>
      </w:r>
    </w:p>
    <w:p w14:paraId="15D616D8" w14:textId="77777777" w:rsidR="0074338D" w:rsidRPr="001F5103" w:rsidRDefault="0074338D" w:rsidP="00995606">
      <w:pPr>
        <w:pStyle w:val="Heading3"/>
      </w:pPr>
      <w:r w:rsidRPr="001F5103">
        <w:t>2005</w:t>
      </w:r>
    </w:p>
    <w:p w14:paraId="51372346" w14:textId="77777777" w:rsidR="00995606" w:rsidRPr="001F5103" w:rsidRDefault="00995606" w:rsidP="00557A1C">
      <w:pPr>
        <w:pStyle w:val="Bullet1"/>
      </w:pPr>
      <w:r w:rsidRPr="001F5103">
        <w:t>Created user documentation for customer relationship management (CRM) system and other popular book of business billing and reporting tools, decreasing reliance on help desk.</w:t>
      </w:r>
    </w:p>
    <w:p w14:paraId="4B512738" w14:textId="77777777" w:rsidR="00995606" w:rsidRPr="001F5103" w:rsidRDefault="00995606" w:rsidP="00557A1C">
      <w:pPr>
        <w:pStyle w:val="Bullet1"/>
      </w:pPr>
      <w:r w:rsidRPr="001F5103">
        <w:t>Simplified user documentation for order management systems, reducing manual intervention.</w:t>
      </w:r>
    </w:p>
    <w:p w14:paraId="035A73AD" w14:textId="77777777" w:rsidR="00995606" w:rsidRPr="001F5103" w:rsidRDefault="00995606" w:rsidP="00557A1C">
      <w:pPr>
        <w:pStyle w:val="Bullet1"/>
      </w:pPr>
      <w:r w:rsidRPr="001F5103">
        <w:t>Identified gaps in training, creating courseware for sales, support, and contracts teams.</w:t>
      </w:r>
    </w:p>
    <w:p w14:paraId="40146FA4" w14:textId="77777777" w:rsidR="00274BBA" w:rsidRPr="001F5103" w:rsidRDefault="00274BBA" w:rsidP="00995606">
      <w:pPr>
        <w:pStyle w:val="Heading2"/>
      </w:pPr>
      <w:r w:rsidRPr="001F5103">
        <w:t xml:space="preserve">Senior Business Analyst </w:t>
      </w:r>
      <w:r w:rsidR="00625FA3">
        <w:t xml:space="preserve">/ Technical Writer </w:t>
      </w:r>
      <w:r w:rsidRPr="001F5103">
        <w:t>(Consultant)</w:t>
      </w:r>
    </w:p>
    <w:p w14:paraId="6B0BBE77" w14:textId="77777777" w:rsidR="00274BBA" w:rsidRDefault="0074338D" w:rsidP="00995606">
      <w:pPr>
        <w:pStyle w:val="Heading3"/>
      </w:pPr>
      <w:r w:rsidRPr="001F5103">
        <w:t>JPMorgan Chase Private Bank</w:t>
      </w:r>
      <w:r w:rsidR="00274BBA">
        <w:t xml:space="preserve"> - </w:t>
      </w:r>
      <w:r w:rsidRPr="001F5103">
        <w:t>New York, NY</w:t>
      </w:r>
      <w:r w:rsidRPr="001F5103">
        <w:tab/>
      </w:r>
    </w:p>
    <w:p w14:paraId="3C96DDE8" w14:textId="77777777" w:rsidR="0074338D" w:rsidRPr="001F5103" w:rsidRDefault="0074338D" w:rsidP="00995606">
      <w:pPr>
        <w:pStyle w:val="Heading3"/>
      </w:pPr>
      <w:r w:rsidRPr="001F5103">
        <w:t>2004 - 2005</w:t>
      </w:r>
    </w:p>
    <w:p w14:paraId="02CBDEBB" w14:textId="77777777" w:rsidR="00995606" w:rsidRPr="001F5103" w:rsidRDefault="00995606" w:rsidP="00557A1C">
      <w:pPr>
        <w:pStyle w:val="Bullet1"/>
      </w:pPr>
      <w:bookmarkStart w:id="3" w:name="OLE_LINK5"/>
      <w:bookmarkStart w:id="4" w:name="OLE_LINK6"/>
      <w:r w:rsidRPr="001F5103">
        <w:t>Re-engineered disaster recovery procedures for critical private bank applications, limiting downtime in event of catastrophic data center failure.</w:t>
      </w:r>
    </w:p>
    <w:p w14:paraId="622C706B" w14:textId="77777777" w:rsidR="00995606" w:rsidRDefault="00995606" w:rsidP="00557A1C">
      <w:pPr>
        <w:pStyle w:val="Bullet1"/>
      </w:pPr>
      <w:r w:rsidRPr="001F5103">
        <w:t>Performed comprehensive IT infrastructure assessment, streamlining incident and change management through new procedures consistent with infrastructure library (ITIL) standards</w:t>
      </w:r>
      <w:r>
        <w:t>.</w:t>
      </w:r>
    </w:p>
    <w:bookmarkEnd w:id="3"/>
    <w:bookmarkEnd w:id="4"/>
    <w:p w14:paraId="5DE19376" w14:textId="592D15D5" w:rsidR="0074338D" w:rsidRPr="001F5103" w:rsidRDefault="0074338D" w:rsidP="00995606">
      <w:pPr>
        <w:pStyle w:val="Heading1"/>
      </w:pPr>
      <w:r w:rsidRPr="001F5103">
        <w:t>Additional Experience</w:t>
      </w:r>
    </w:p>
    <w:p w14:paraId="31E2F780" w14:textId="77777777" w:rsidR="00995606" w:rsidRPr="001F5103" w:rsidRDefault="002E5511" w:rsidP="00995606">
      <w:r>
        <w:t>Consulting c</w:t>
      </w:r>
      <w:r w:rsidR="00995606" w:rsidRPr="001F5103">
        <w:t xml:space="preserve">lients </w:t>
      </w:r>
      <w:r w:rsidR="004E01BC">
        <w:t>have included</w:t>
      </w:r>
      <w:r w:rsidR="00995606" w:rsidRPr="001F5103">
        <w:t xml:space="preserve"> BEAR STEARNS, ZURICH BANK / CENTRE SOLUTIONS, DEUTSCHE BANK, </w:t>
      </w:r>
      <w:r w:rsidR="00995606">
        <w:t>and</w:t>
      </w:r>
      <w:r w:rsidR="00995606" w:rsidRPr="001F5103">
        <w:t xml:space="preserve"> SPANLINK COMMUNICATIONS / AT&amp;T</w:t>
      </w:r>
      <w:r w:rsidR="00557A1C">
        <w:t>.</w:t>
      </w:r>
    </w:p>
    <w:p w14:paraId="6B3DB6F9" w14:textId="77777777" w:rsidR="0074338D" w:rsidRPr="001F5103" w:rsidRDefault="0074338D" w:rsidP="00995606">
      <w:pPr>
        <w:pStyle w:val="Heading1"/>
      </w:pPr>
      <w:r w:rsidRPr="001F5103">
        <w:t>Education</w:t>
      </w:r>
    </w:p>
    <w:p w14:paraId="39A1679E" w14:textId="77777777" w:rsidR="00274BBA" w:rsidRDefault="0074338D" w:rsidP="00995606">
      <w:pPr>
        <w:pStyle w:val="Heading2"/>
      </w:pPr>
      <w:r w:rsidRPr="001F5103">
        <w:t xml:space="preserve">Bachelor of Arts (BA), English and American Studies, </w:t>
      </w:r>
    </w:p>
    <w:p w14:paraId="0010E74D" w14:textId="77777777" w:rsidR="0074338D" w:rsidRPr="001F5103" w:rsidRDefault="0074338D" w:rsidP="00995606">
      <w:pPr>
        <w:pStyle w:val="Heading3"/>
        <w:rPr>
          <w:b/>
        </w:rPr>
      </w:pPr>
      <w:r w:rsidRPr="001F5103">
        <w:t>Wesleyan University</w:t>
      </w:r>
      <w:r w:rsidR="00274BBA">
        <w:t xml:space="preserve"> - </w:t>
      </w:r>
      <w:r w:rsidRPr="001F5103">
        <w:t>Middletown, CT</w:t>
      </w:r>
    </w:p>
    <w:p w14:paraId="238632B7" w14:textId="77777777" w:rsidR="00995606" w:rsidRPr="001F5103" w:rsidRDefault="00995606" w:rsidP="00995606">
      <w:pPr>
        <w:pStyle w:val="Heading1"/>
      </w:pPr>
      <w:r w:rsidRPr="001F5103">
        <w:t>Technical Skills</w:t>
      </w:r>
    </w:p>
    <w:p w14:paraId="6E5463BB" w14:textId="77777777" w:rsidR="00995606" w:rsidRPr="00995606" w:rsidRDefault="00995606" w:rsidP="00995606">
      <w:r w:rsidRPr="00995606">
        <w:t xml:space="preserve">Adobe Acrobat Pro, Director, Dreamweaver, FrameMaker, Photoshop, </w:t>
      </w:r>
      <w:proofErr w:type="spellStart"/>
      <w:r w:rsidRPr="00995606">
        <w:t>RoboHELP</w:t>
      </w:r>
      <w:proofErr w:type="spellEnd"/>
      <w:r w:rsidRPr="00995606">
        <w:t xml:space="preserve"> / </w:t>
      </w:r>
      <w:proofErr w:type="spellStart"/>
      <w:r w:rsidRPr="00995606">
        <w:t>RoboHTML</w:t>
      </w:r>
      <w:proofErr w:type="spellEnd"/>
      <w:r w:rsidRPr="00995606">
        <w:t xml:space="preserve">, Atlassian Confluence / JIRA, </w:t>
      </w:r>
      <w:proofErr w:type="spellStart"/>
      <w:r w:rsidRPr="00995606">
        <w:t>Balsamiq</w:t>
      </w:r>
      <w:proofErr w:type="spellEnd"/>
      <w:r w:rsidRPr="00995606">
        <w:t>, HP Quality Center, HTML, IBM Rational ClearCase, OpenText Documentum, Oracle Hyperion, Mercury Test Director, Microsoft Excel, PowerPoint, SharePoint, Tableau, Visio, Visual SourceSafe, Word, SAP, SQL, Windows, and UNIX.</w:t>
      </w:r>
    </w:p>
    <w:p w14:paraId="3682EED3" w14:textId="77777777" w:rsidR="001327AF" w:rsidRPr="001327AF" w:rsidRDefault="001327AF" w:rsidP="001327AF">
      <w:pPr>
        <w:pStyle w:val="Heading1"/>
        <w:rPr>
          <w:rFonts w:ascii="Times New Roman" w:hAnsi="Times New Roman"/>
        </w:rPr>
      </w:pPr>
      <w:r w:rsidRPr="001327AF">
        <w:t xml:space="preserve">Links </w:t>
      </w:r>
    </w:p>
    <w:p w14:paraId="5810F216" w14:textId="77777777" w:rsidR="001327AF" w:rsidRDefault="00782128" w:rsidP="001327AF">
      <w:pPr>
        <w:pStyle w:val="Head3"/>
      </w:pPr>
      <w:hyperlink r:id="rId5" w:history="1">
        <w:r w:rsidR="001327AF" w:rsidRPr="001A2892">
          <w:rPr>
            <w:rStyle w:val="Hyperlink"/>
          </w:rPr>
          <w:t>http://www.linkedin.com/in/chrisgahl</w:t>
        </w:r>
      </w:hyperlink>
    </w:p>
    <w:p w14:paraId="1D24233D" w14:textId="77777777" w:rsidR="001327AF" w:rsidRDefault="00782128" w:rsidP="001327AF">
      <w:pPr>
        <w:pStyle w:val="Head3"/>
      </w:pPr>
      <w:hyperlink r:id="rId6" w:history="1">
        <w:r w:rsidR="00525E06" w:rsidRPr="00091917">
          <w:rPr>
            <w:rStyle w:val="Hyperlink"/>
          </w:rPr>
          <w:t>http://www.chrisgahl.com</w:t>
        </w:r>
      </w:hyperlink>
    </w:p>
    <w:p w14:paraId="0E68AE8F" w14:textId="77777777" w:rsidR="0074338D" w:rsidRPr="001F5103" w:rsidRDefault="0074338D" w:rsidP="00995606">
      <w:pPr>
        <w:pStyle w:val="Heading1"/>
      </w:pPr>
      <w:r>
        <w:t>Certifications</w:t>
      </w:r>
    </w:p>
    <w:p w14:paraId="60FD5DCB" w14:textId="77777777" w:rsidR="004E69F0" w:rsidRDefault="0074338D" w:rsidP="00995606">
      <w:r>
        <w:t>Professional Scrum Master (PSM)</w:t>
      </w:r>
      <w:r w:rsidRPr="001F5103">
        <w:t xml:space="preserve">, </w:t>
      </w:r>
      <w:r>
        <w:t>Scrum.org</w:t>
      </w:r>
      <w:r w:rsidR="004E69F0">
        <w:t xml:space="preserve"> </w:t>
      </w:r>
    </w:p>
    <w:sectPr w:rsidR="004E69F0">
      <w:pgSz w:w="12240" w:h="15840"/>
      <w:pgMar w:top="72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A68C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DAF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3297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9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6077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4F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10B1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A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27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A7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02DEA"/>
    <w:multiLevelType w:val="hybridMultilevel"/>
    <w:tmpl w:val="3D680FAA"/>
    <w:lvl w:ilvl="0" w:tplc="389C0E5A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9C26BD"/>
    <w:multiLevelType w:val="hybridMultilevel"/>
    <w:tmpl w:val="9E8AB614"/>
    <w:lvl w:ilvl="0" w:tplc="A2309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05E82"/>
    <w:multiLevelType w:val="hybridMultilevel"/>
    <w:tmpl w:val="CA20A1D2"/>
    <w:lvl w:ilvl="0" w:tplc="F9D63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7C83"/>
    <w:multiLevelType w:val="hybridMultilevel"/>
    <w:tmpl w:val="1B62DEA6"/>
    <w:lvl w:ilvl="0" w:tplc="F9D63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36AF"/>
    <w:multiLevelType w:val="hybridMultilevel"/>
    <w:tmpl w:val="9A1CCE8C"/>
    <w:lvl w:ilvl="0" w:tplc="2B6EA5D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B3835"/>
    <w:multiLevelType w:val="hybridMultilevel"/>
    <w:tmpl w:val="1F84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00850"/>
    <w:multiLevelType w:val="hybridMultilevel"/>
    <w:tmpl w:val="2AF43B22"/>
    <w:lvl w:ilvl="0" w:tplc="623E6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46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E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07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EF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2AD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5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8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984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4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AE"/>
    <w:rsid w:val="000D4DAE"/>
    <w:rsid w:val="00120DA9"/>
    <w:rsid w:val="001327AF"/>
    <w:rsid w:val="00193878"/>
    <w:rsid w:val="0025639D"/>
    <w:rsid w:val="00274BBA"/>
    <w:rsid w:val="002D4A3F"/>
    <w:rsid w:val="002E5511"/>
    <w:rsid w:val="00482B0C"/>
    <w:rsid w:val="004E01BC"/>
    <w:rsid w:val="004E69F0"/>
    <w:rsid w:val="00502D4E"/>
    <w:rsid w:val="00525E06"/>
    <w:rsid w:val="00557A1C"/>
    <w:rsid w:val="00582A5D"/>
    <w:rsid w:val="00625FA3"/>
    <w:rsid w:val="006330CA"/>
    <w:rsid w:val="006A53B0"/>
    <w:rsid w:val="006D7BF1"/>
    <w:rsid w:val="0074338D"/>
    <w:rsid w:val="00782128"/>
    <w:rsid w:val="007A3669"/>
    <w:rsid w:val="007E00F2"/>
    <w:rsid w:val="00975C5B"/>
    <w:rsid w:val="00983F0B"/>
    <w:rsid w:val="00995606"/>
    <w:rsid w:val="009C72FB"/>
    <w:rsid w:val="00AE26EF"/>
    <w:rsid w:val="00BA4B33"/>
    <w:rsid w:val="00C07579"/>
    <w:rsid w:val="00C24109"/>
    <w:rsid w:val="00C46D4A"/>
    <w:rsid w:val="00C54FFB"/>
    <w:rsid w:val="00D639F7"/>
    <w:rsid w:val="00E120E9"/>
    <w:rsid w:val="00E16384"/>
    <w:rsid w:val="00F06A6B"/>
    <w:rsid w:val="00F53F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DD329"/>
  <w15:chartTrackingRefBased/>
  <w15:docId w15:val="{32D58FF2-361D-FD47-8A79-54349701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5606"/>
    <w:rPr>
      <w:rFonts w:ascii="Arial" w:hAnsi="Arial" w:cs="Arial"/>
      <w:kern w:val="22"/>
      <w:sz w:val="21"/>
      <w:szCs w:val="21"/>
    </w:rPr>
  </w:style>
  <w:style w:type="paragraph" w:styleId="Heading1">
    <w:name w:val="heading 1"/>
    <w:basedOn w:val="Normal"/>
    <w:next w:val="Normal"/>
    <w:qFormat/>
    <w:rsid w:val="00D639F7"/>
    <w:pPr>
      <w:keepNext/>
      <w:pBdr>
        <w:bottom w:val="single" w:sz="4" w:space="1" w:color="auto"/>
      </w:pBdr>
      <w:spacing w:before="360" w:after="240"/>
      <w:outlineLvl w:val="0"/>
    </w:pPr>
    <w:rPr>
      <w:color w:val="404040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74BBA"/>
    <w:pPr>
      <w:keepNext/>
      <w:spacing w:before="240" w:after="60"/>
      <w:outlineLvl w:val="1"/>
    </w:pPr>
    <w:rPr>
      <w:rFonts w:eastAsia="Times New Roman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5639D"/>
    <w:pPr>
      <w:keepNext/>
      <w:spacing w:after="60"/>
      <w:outlineLvl w:val="2"/>
    </w:pPr>
    <w:rPr>
      <w:rFonts w:eastAsia="Times New Roman"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</w:style>
  <w:style w:type="paragraph" w:customStyle="1" w:styleId="Title2">
    <w:name w:val="Title2"/>
    <w:basedOn w:val="Normal"/>
    <w:pPr>
      <w:jc w:val="center"/>
    </w:pPr>
    <w:rPr>
      <w:b/>
      <w:sz w:val="36"/>
    </w:rPr>
  </w:style>
  <w:style w:type="paragraph" w:customStyle="1" w:styleId="Title3">
    <w:name w:val="Title3"/>
    <w:basedOn w:val="Normal"/>
    <w:pPr>
      <w:jc w:val="center"/>
    </w:pPr>
    <w:rPr>
      <w:sz w:val="22"/>
    </w:rPr>
  </w:style>
  <w:style w:type="paragraph" w:customStyle="1" w:styleId="Indented1">
    <w:name w:val="Indented1"/>
    <w:basedOn w:val="Normal"/>
    <w:pPr>
      <w:ind w:firstLine="144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sid w:val="0025639D"/>
    <w:rPr>
      <w:color w:val="1F3864"/>
      <w:sz w:val="21"/>
      <w:u w:val="none"/>
    </w:rPr>
  </w:style>
  <w:style w:type="paragraph" w:customStyle="1" w:styleId="Head1">
    <w:name w:val="Head 1"/>
    <w:basedOn w:val="Normal"/>
    <w:rsid w:val="00274BBA"/>
    <w:pPr>
      <w:spacing w:before="480" w:after="120"/>
    </w:pPr>
    <w:rPr>
      <w:sz w:val="32"/>
      <w:szCs w:val="32"/>
    </w:rPr>
  </w:style>
  <w:style w:type="paragraph" w:customStyle="1" w:styleId="Head2">
    <w:name w:val="Head 2"/>
    <w:basedOn w:val="Normal"/>
    <w:rsid w:val="0025639D"/>
    <w:pPr>
      <w:tabs>
        <w:tab w:val="right" w:pos="9072"/>
      </w:tabs>
    </w:pPr>
    <w:rPr>
      <w:b/>
    </w:rPr>
  </w:style>
  <w:style w:type="paragraph" w:customStyle="1" w:styleId="Bullet3">
    <w:name w:val="Bullet 3"/>
    <w:basedOn w:val="Normal"/>
    <w:rsid w:val="00995606"/>
    <w:pPr>
      <w:tabs>
        <w:tab w:val="left" w:pos="540"/>
        <w:tab w:val="num" w:pos="720"/>
      </w:tabs>
      <w:ind w:left="720" w:hanging="360"/>
    </w:pPr>
    <w:rPr>
      <w:rFonts w:ascii="Times" w:hAnsi="Times"/>
      <w:sz w:val="22"/>
      <w:szCs w:val="20"/>
    </w:rPr>
  </w:style>
  <w:style w:type="character" w:styleId="UnresolvedMention">
    <w:name w:val="Unresolved Mention"/>
    <w:uiPriority w:val="99"/>
    <w:semiHidden/>
    <w:unhideWhenUsed/>
    <w:rsid w:val="0074338D"/>
    <w:rPr>
      <w:color w:val="605E5C"/>
      <w:shd w:val="clear" w:color="auto" w:fill="E1DFDD"/>
    </w:rPr>
  </w:style>
  <w:style w:type="paragraph" w:customStyle="1" w:styleId="Head3">
    <w:name w:val="Head 3"/>
    <w:basedOn w:val="Head2"/>
    <w:qFormat/>
    <w:rsid w:val="00274BBA"/>
    <w:rPr>
      <w:b w:val="0"/>
    </w:rPr>
  </w:style>
  <w:style w:type="character" w:styleId="FollowedHyperlink">
    <w:name w:val="FollowedHyperlink"/>
    <w:rsid w:val="00E120E9"/>
    <w:rPr>
      <w:color w:val="1F3864"/>
      <w:u w:val="none"/>
    </w:rPr>
  </w:style>
  <w:style w:type="paragraph" w:styleId="NormalWeb">
    <w:name w:val="Normal (Web)"/>
    <w:basedOn w:val="Normal"/>
    <w:uiPriority w:val="99"/>
    <w:unhideWhenUsed/>
    <w:rsid w:val="00274BBA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Heading2Char">
    <w:name w:val="Heading 2 Char"/>
    <w:link w:val="Heading2"/>
    <w:rsid w:val="00274BBA"/>
    <w:rPr>
      <w:rFonts w:ascii="Arial" w:eastAsia="Times New Roman" w:hAnsi="Arial" w:cs="Arial"/>
      <w:b/>
      <w:bCs/>
      <w:iCs/>
      <w:kern w:val="22"/>
      <w:sz w:val="24"/>
      <w:szCs w:val="24"/>
    </w:rPr>
  </w:style>
  <w:style w:type="character" w:customStyle="1" w:styleId="Heading3Char">
    <w:name w:val="Heading 3 Char"/>
    <w:link w:val="Heading3"/>
    <w:rsid w:val="0025639D"/>
    <w:rPr>
      <w:rFonts w:ascii="Arial" w:eastAsia="Times New Roman" w:hAnsi="Arial" w:cs="Arial"/>
      <w:bCs/>
      <w:color w:val="404040"/>
      <w:kern w:val="22"/>
      <w:sz w:val="21"/>
      <w:szCs w:val="21"/>
    </w:rPr>
  </w:style>
  <w:style w:type="paragraph" w:customStyle="1" w:styleId="Bullet1">
    <w:name w:val="Bullet 1"/>
    <w:basedOn w:val="Normal"/>
    <w:qFormat/>
    <w:rsid w:val="00557A1C"/>
    <w:pPr>
      <w:numPr>
        <w:numId w:val="17"/>
      </w:numPr>
      <w:tabs>
        <w:tab w:val="left" w:pos="540"/>
      </w:tabs>
      <w:spacing w:before="60"/>
    </w:pPr>
  </w:style>
  <w:style w:type="paragraph" w:styleId="ListParagraph">
    <w:name w:val="List Paragraph"/>
    <w:basedOn w:val="Normal"/>
    <w:uiPriority w:val="72"/>
    <w:qFormat/>
    <w:rsid w:val="007E00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gahl.com" TargetMode="External"/><Relationship Id="rId5" Type="http://schemas.openxmlformats.org/officeDocument/2006/relationships/hyperlink" Target="http://www.linkedin.com/in/chrisgah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GAHL</vt:lpstr>
    </vt:vector>
  </TitlesOfParts>
  <Company>PCSOE</Company>
  <LinksUpToDate>false</LinksUpToDate>
  <CharactersWithSpaces>4638</CharactersWithSpaces>
  <SharedDoc>false</SharedDoc>
  <HLinks>
    <vt:vector size="12" baseType="variant"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http://www.chrisgahl.com/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http://www.linkedin.com/in/chrisgahl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GAHL</dc:title>
  <dc:subject/>
  <dc:creator>Julia Druskin</dc:creator>
  <cp:keywords/>
  <cp:lastModifiedBy>Christopher Gahl</cp:lastModifiedBy>
  <cp:revision>3</cp:revision>
  <cp:lastPrinted>2019-05-28T13:11:00Z</cp:lastPrinted>
  <dcterms:created xsi:type="dcterms:W3CDTF">2024-11-07T21:23:00Z</dcterms:created>
  <dcterms:modified xsi:type="dcterms:W3CDTF">2024-11-07T22:01:00Z</dcterms:modified>
</cp:coreProperties>
</file>